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284"/>
        <w:jc w:val="right"/>
        <w:rPr>
          <w:rFonts w:ascii="Times New Roman" w:cs="Times New Roman" w:eastAsia="Times New Roman" w:hAnsi="Times New Roman"/>
          <w:b w:val="1"/>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Данная редакция действует с 1 апреля 2020 года</w:t>
      </w:r>
    </w:p>
    <w:p w:rsidR="00000000" w:rsidDel="00000000" w:rsidP="00000000" w:rsidRDefault="00000000" w:rsidRPr="00000000" w14:paraId="00000002">
      <w:pPr>
        <w:ind w:firstLine="284"/>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ind w:firstLine="284"/>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ind w:firstLine="284"/>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АГЕНТСКИЙ ДОГОВОР </w:t>
      </w:r>
    </w:p>
    <w:p w:rsidR="00000000" w:rsidDel="00000000" w:rsidP="00000000" w:rsidRDefault="00000000" w:rsidRPr="00000000" w14:paraId="00000005">
      <w:pPr>
        <w:pStyle w:val="Title"/>
        <w:keepNext w:val="1"/>
        <w:keepLines w:val="1"/>
        <w:spacing w:before="0" w:lineRule="auto"/>
        <w:ind w:left="0"/>
        <w:jc w:val="left"/>
        <w:rPr>
          <w:b w:val="0"/>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Индивидуальный предприниматель Ильинский Андрей Павлович</w:t>
      </w:r>
      <w:r w:rsidDel="00000000" w:rsidR="00000000" w:rsidRPr="00000000">
        <w:rPr>
          <w:rFonts w:ascii="Times New Roman" w:cs="Times New Roman" w:eastAsia="Times New Roman" w:hAnsi="Times New Roman"/>
          <w:rtl w:val="0"/>
        </w:rPr>
        <w:t xml:space="preserve">, именуемый в дальнейшем </w:t>
      </w:r>
      <w:r w:rsidDel="00000000" w:rsidR="00000000" w:rsidRPr="00000000">
        <w:rPr>
          <w:rFonts w:ascii="Times New Roman" w:cs="Times New Roman" w:eastAsia="Times New Roman" w:hAnsi="Times New Roman"/>
          <w:b w:val="1"/>
          <w:rtl w:val="0"/>
        </w:rPr>
        <w:t xml:space="preserve">«Агент»</w:t>
      </w:r>
      <w:r w:rsidDel="00000000" w:rsidR="00000000" w:rsidRPr="00000000">
        <w:rPr>
          <w:rFonts w:ascii="Times New Roman" w:cs="Times New Roman" w:eastAsia="Times New Roman" w:hAnsi="Times New Roman"/>
          <w:rtl w:val="0"/>
        </w:rPr>
        <w:t xml:space="preserve">, действующий на основании свидетельства</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ЕГРИП, с одной стороны,</w:t>
      </w:r>
    </w:p>
    <w:p w:rsidR="00000000" w:rsidDel="00000000" w:rsidP="00000000" w:rsidRDefault="00000000" w:rsidRPr="00000000" w14:paraId="0000000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 </w:t>
      </w:r>
      <w:r w:rsidDel="00000000" w:rsidR="00000000" w:rsidRPr="00000000">
        <w:rPr>
          <w:rFonts w:ascii="Times New Roman" w:cs="Times New Roman" w:eastAsia="Times New Roman" w:hAnsi="Times New Roman"/>
          <w:b w:val="1"/>
          <w:rtl w:val="0"/>
        </w:rPr>
        <w:t xml:space="preserve">гражданин Российской Федерации</w:t>
      </w:r>
      <w:r w:rsidDel="00000000" w:rsidR="00000000" w:rsidRPr="00000000">
        <w:rPr>
          <w:rFonts w:ascii="Times New Roman" w:cs="Times New Roman" w:eastAsia="Times New Roman" w:hAnsi="Times New Roman"/>
          <w:rtl w:val="0"/>
        </w:rPr>
        <w:t xml:space="preserve">, именуемый в дальнейшем </w:t>
      </w:r>
      <w:r w:rsidDel="00000000" w:rsidR="00000000" w:rsidRPr="00000000">
        <w:rPr>
          <w:rFonts w:ascii="Times New Roman" w:cs="Times New Roman" w:eastAsia="Times New Roman" w:hAnsi="Times New Roman"/>
          <w:b w:val="1"/>
          <w:rtl w:val="0"/>
        </w:rPr>
        <w:t xml:space="preserve">«Пользователь сайта»</w:t>
      </w:r>
      <w:r w:rsidDel="00000000" w:rsidR="00000000" w:rsidRPr="00000000">
        <w:rPr>
          <w:rFonts w:ascii="Times New Roman" w:cs="Times New Roman" w:eastAsia="Times New Roman" w:hAnsi="Times New Roman"/>
          <w:rtl w:val="0"/>
        </w:rPr>
        <w:t xml:space="preserve">, с другой стороны, далее совместно именуемые </w:t>
      </w:r>
      <w:r w:rsidDel="00000000" w:rsidR="00000000" w:rsidRPr="00000000">
        <w:rPr>
          <w:rFonts w:ascii="Times New Roman" w:cs="Times New Roman" w:eastAsia="Times New Roman" w:hAnsi="Times New Roman"/>
          <w:b w:val="1"/>
          <w:rtl w:val="0"/>
        </w:rPr>
        <w:t xml:space="preserve">«Стороны»</w:t>
      </w:r>
      <w:r w:rsidDel="00000000" w:rsidR="00000000" w:rsidRPr="00000000">
        <w:rPr>
          <w:rFonts w:ascii="Times New Roman" w:cs="Times New Roman" w:eastAsia="Times New Roman" w:hAnsi="Times New Roman"/>
          <w:rtl w:val="0"/>
        </w:rPr>
        <w:t xml:space="preserve">, а по отдельности </w:t>
      </w:r>
      <w:r w:rsidDel="00000000" w:rsidR="00000000" w:rsidRPr="00000000">
        <w:rPr>
          <w:rFonts w:ascii="Times New Roman" w:cs="Times New Roman" w:eastAsia="Times New Roman" w:hAnsi="Times New Roman"/>
          <w:b w:val="1"/>
          <w:rtl w:val="0"/>
        </w:rPr>
        <w:t xml:space="preserve">«Сторона»</w:t>
      </w:r>
      <w:r w:rsidDel="00000000" w:rsidR="00000000" w:rsidRPr="00000000">
        <w:rPr>
          <w:rFonts w:ascii="Times New Roman" w:cs="Times New Roman" w:eastAsia="Times New Roman" w:hAnsi="Times New Roman"/>
          <w:rtl w:val="0"/>
        </w:rPr>
        <w:t xml:space="preserve">, заключили настоящий агентский договор (далее </w:t>
      </w:r>
      <w:r w:rsidDel="00000000" w:rsidR="00000000" w:rsidRPr="00000000">
        <w:rPr>
          <w:rFonts w:ascii="Times New Roman" w:cs="Times New Roman" w:eastAsia="Times New Roman" w:hAnsi="Times New Roman"/>
          <w:b w:val="1"/>
          <w:rtl w:val="0"/>
        </w:rPr>
        <w:t xml:space="preserve">«Договор»</w:t>
      </w:r>
      <w:r w:rsidDel="00000000" w:rsidR="00000000" w:rsidRPr="00000000">
        <w:rPr>
          <w:rFonts w:ascii="Times New Roman" w:cs="Times New Roman" w:eastAsia="Times New Roman" w:hAnsi="Times New Roman"/>
          <w:rtl w:val="0"/>
        </w:rPr>
        <w:t xml:space="preserve">) о нижеследующем.</w:t>
      </w:r>
    </w:p>
    <w:p w:rsidR="00000000" w:rsidDel="00000000" w:rsidP="00000000" w:rsidRDefault="00000000" w:rsidRPr="00000000" w14:paraId="00000008">
      <w:pPr>
        <w:shd w:fill="ffffff" w:val="clear"/>
        <w:tabs>
          <w:tab w:val="left" w:pos="1134"/>
        </w:tabs>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hd w:fill="ffffff" w:val="clear"/>
        <w:tabs>
          <w:tab w:val="left" w:pos="1134"/>
        </w:tabs>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Настоящий Договор заключается Сторонами в особом порядке, путем акцепта Пользователем сайта оферты Агента, содержащей все существенные условия Договора, без подписания единого документа Сторонами, и является равносильным договору, подписанному Сторонами. </w:t>
      </w:r>
    </w:p>
    <w:p w:rsidR="00000000" w:rsidDel="00000000" w:rsidP="00000000" w:rsidRDefault="00000000" w:rsidRPr="00000000" w14:paraId="0000000A">
      <w:pPr>
        <w:ind w:firstLine="2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ТЕРМИНЫ И ОПРЕДЕЛЕНИЯ</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Сайт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совокупность электронных страниц, расположенных в сети Интернет по адресу https://biblioteka.shop/, владельцем которых является Агент. </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Агент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информационный посредник, предоставляющий Пользователям сайта право размещать на Сайте Изображения с целью последующей реализации Товаров с нанесенными на них Изображениями Пользователя сайта.  </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Пользователь сайта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физическое лицо, достигшее возраста 14 лет, являющееся автором Изображения, которому принадлежат исключительные права на него.</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Изображение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размещенный на Сайте Пользователем сайта рисунок, созданный творческим трудом Пользователя сайта.</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Этикетка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Изображение, перенесенное способом цифровой полноцветной печати на самоклеящуюся бумагу и предназначенное для нанесения на Товар-носитель.</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Товар-носитель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флакон с одеколоном, объемом 30 мл, право собственности на который принадлежит Агенту.</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Товар</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Товар-носитель с нанесенной на него Этикеткой.</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ПРЕДМЕТ ДОГОВОРА</w:t>
      </w:r>
    </w:p>
    <w:p w:rsidR="00000000" w:rsidDel="00000000" w:rsidP="00000000" w:rsidRDefault="00000000" w:rsidRPr="00000000" w14:paraId="00000016">
      <w:pPr>
        <w:ind w:firstLine="2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настоящему Договору Пользователь сайта поручает, а Агент принимает на себя обязательство от имени и за счет Пользователя сайта распечатывать Этикетки с Изображениями Пользователя сайта и реализовывать Товары с нанесенными на них Этикетками дистанционным способом с использованием Сайта, а Пользователь сайта обязуется выплачивать Агенту предусмотренное настоящим Договором вознаграждение.</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настоящему Договору Агент совершает следующие действия:</w:t>
      </w:r>
    </w:p>
    <w:p w:rsidR="00000000" w:rsidDel="00000000" w:rsidP="00000000" w:rsidRDefault="00000000" w:rsidRPr="00000000" w14:paraId="0000001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предоставляет Пользователю сайта доступ к Сайту для размещения Изображений и совершения иных действий, предусмотренных Договором;</w:t>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принимает от покупателей заказы на приобретение дистанционным способом с использованием Сайта Товаров с нанесенными на них Этикетками;</w:t>
      </w:r>
    </w:p>
    <w:p w:rsidR="00000000" w:rsidDel="00000000" w:rsidP="00000000" w:rsidRDefault="00000000" w:rsidRPr="00000000" w14:paraId="0000001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распечатывает заказанные покупателями Этикетки с привлечением третьего лица (типографии);</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наносит Этикетки на Товары-носители;</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осуществляет доставку заказов покупателям;</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принимает от покупателей оплату за Товары;</w:t>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перечисляет Пользователю сайта стоимость Этикеток, нанесенных на Товары, реализованные Агентом;</w:t>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представляет интересы Пользователя сайта в отношениях с покупателями и третьими лицами по всем вопросам, связанным с надлежащим исполнением данного поручения.</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Пользователь сайта является собственником Этикеток как их производитель.</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Стоимость Товара-носителя, устанавливается Агентом. Стоимость Этикетки, устанавливается Пользователем сайта. Цена реализации Товара покупателям складывается из стоимости Товара-носителя и стоимости Этикетки. </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сделкам, совершенным Агентом с третьими лицами (включая покупателей) от имени и за счет Пользователя сайта, приобретает права и становится обязанным Пользователь сайта.</w:t>
      </w:r>
    </w:p>
    <w:p w:rsidR="00000000" w:rsidDel="00000000" w:rsidP="00000000" w:rsidRDefault="00000000" w:rsidRPr="00000000" w14:paraId="00000024">
      <w:pPr>
        <w:ind w:firstLine="2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ПРАВА И ОБЯЗАННОСТИ СТОРОН</w:t>
      </w:r>
    </w:p>
    <w:p w:rsidR="00000000" w:rsidDel="00000000" w:rsidP="00000000" w:rsidRDefault="00000000" w:rsidRPr="00000000" w14:paraId="00000026">
      <w:pPr>
        <w:ind w:firstLine="2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Агент обязан:</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Совершать действия, составляющие предмет настоящего Договора.</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Реализовывать Товары дистанционным способом с использованием Сайта в соответствии с условиями настоящего Договора.</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срок до 1</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числа месяца, следующего за отчетным, перечислять на расчетный счет Пользователя сайта стоимость Этикеток, нанесенных на Товары, реализованные Агентом в отчетном периоде, за вычетом агентского вознаграждения.</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Сообщать Пользователю сайта по его требованию все сведения о ходе исполнения поручения.</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Выполнять другие обязанности, которые в соответствии с настоящим Договором или законом возлагаются на Агента. </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Агент не представляет Пользователю сайта отчеты об исполнении поручения. </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Агент вправе:</w:t>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Без согласования с Пользователем сайта привлекать третьих лиц в целях исполнения Договора, оставаясь ответственным перед Пользователем сайта.</w:t>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Своевременно и в полном объеме получать вознаграждение за выполнение поручения.</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Пользователь сайта обязан:</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Возместить Агенту расходы, понесенные в связи с исполнением Договора.</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Уплатить Агенту агентское вознаграждение за выполнение поручения.</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Принять от Агента все исполненное по настоящему Договору.</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Сообщить Агенту достоверные и достаточные данные, необходимые Агенту для перечисления на расчетный счет Пользователя сайта причитающихся ему денежных средств. В противном случае Агент не несет ответственности за несвоевременное перечисление Пользователю сайта причитающихся ему денежных средств.</w:t>
      </w:r>
    </w:p>
    <w:p w:rsidR="00000000" w:rsidDel="00000000" w:rsidP="00000000" w:rsidRDefault="00000000" w:rsidRPr="00000000" w14:paraId="0000003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заключать в отношении Изображений, размещенных на Сайте, аналогичных агентских договоров с другими агентами.</w:t>
      </w:r>
    </w:p>
    <w:p w:rsidR="00000000" w:rsidDel="00000000" w:rsidP="00000000" w:rsidRDefault="00000000" w:rsidRPr="00000000" w14:paraId="0000003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Иметь действующий расчетный счет, открытый на свое имя, в ПАО Сбербанк для перечисления Агентом денежных средств, причитающихся Пользователю сайта.</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Пользователь сайта вправе:</w:t>
      </w:r>
    </w:p>
    <w:p w:rsidR="00000000" w:rsidDel="00000000" w:rsidP="00000000" w:rsidRDefault="00000000" w:rsidRPr="00000000" w14:paraId="0000003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Получать от Агента сведения о ходе выполнения поручения.</w:t>
      </w:r>
    </w:p>
    <w:p w:rsidR="00000000" w:rsidDel="00000000" w:rsidP="00000000" w:rsidRDefault="00000000" w:rsidRPr="00000000" w14:paraId="0000003A">
      <w:pPr>
        <w:ind w:firstLine="2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ВОЗНАГРАЖДЕНИЕ АГЕНТА</w:t>
      </w:r>
    </w:p>
    <w:p w:rsidR="00000000" w:rsidDel="00000000" w:rsidP="00000000" w:rsidRDefault="00000000" w:rsidRPr="00000000" w14:paraId="0000003C">
      <w:pPr>
        <w:ind w:firstLine="2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Вознаграждение Агента за выполнение поручения составляет 50 рублей за каждую Этикетку, нанесенную на реализованный Товар.</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 расходы Агента, понесенные в связи с исполнением Договора, включены в вознаграждение Агента.</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Вознаграждение выплачивается</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путем его удержания Агентом из цены реализованного Товара.</w:t>
      </w:r>
    </w:p>
    <w:bookmarkStart w:colFirst="0" w:colLast="0" w:name="bookmark=id.30j0zll" w:id="1"/>
    <w:bookmarkEnd w:id="1"/>
    <w:p w:rsidR="00000000" w:rsidDel="00000000" w:rsidP="00000000" w:rsidRDefault="00000000" w:rsidRPr="00000000" w14:paraId="00000040">
      <w:pPr>
        <w:ind w:firstLine="2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ОТВЕТСТВЕННОСТЬ СТОРОН</w:t>
      </w:r>
    </w:p>
    <w:p w:rsidR="00000000" w:rsidDel="00000000" w:rsidP="00000000" w:rsidRDefault="00000000" w:rsidRPr="00000000" w14:paraId="00000042">
      <w:pPr>
        <w:ind w:firstLine="2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неисполнение или ненадлежащее исполнение Сторонами обязательств, принятых на себя в соответствии с настоящим Договором, Стороны несут ответственность в соответствии с действующим российским законодательством и настоящим Договором.</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если Агенту будут предъявлены требования третьих лиц в связи с нарушением Пользователем сайта прав третьих лиц, Пользователь сайта обязан выступить в споре на стороне Агента и возместить ему все понесенные убытки.</w:t>
      </w:r>
    </w:p>
    <w:p w:rsidR="00000000" w:rsidDel="00000000" w:rsidP="00000000" w:rsidRDefault="00000000" w:rsidRPr="00000000" w14:paraId="00000045">
      <w:pPr>
        <w:ind w:firstLine="2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ИСКЛЮЧИТЕЛЬНЫЕ ПРАВА НА ИЗОБРАЖЕНИЯ</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 Изображения, размещенные на Сайте, являются объектами исключительных прав Пользователей Сайта.</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Агент, являясь информационным посредником, предоставляет Пользователям сайта право размещать на Сайте Изображения. Агент не несет ответственность за нарушение интеллектуальных прав, произошедшее в результате размещения Пользователем сайта на Сайте Изображения с нарушением интеллектуальных прав третьих лиц.</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Пользователь сайта гарантирует наличие у него авторских прав на Изображение.</w:t>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Пользователь сайта несет личную, в том числе имущественную, ответственность в соответствии с законодательством Российской Федерации за любое Изображение, размещенное им на Сайте. Пользователь сайта не имеет права размещать на Сайте Изображение, если он не обладает соответствующими правами на совершение таких действий в соответствии с законодательством Российской Федерации.</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Размещение Пользователем сайта на Сайте Изображения для цели исполнения Агентом поручения по Договору охватывается исключительным правом правообладателя и не требует заключения лицензионного договора.</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цели исполнения Агентом поручения по Договору Пользователь сайта разрешает Агенту копировать, воспроизводить, распространять, публиковать или иным способом использовать Изображения, размещенные на Сайте.</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Ничто в настоящем Договоре не может быть рассмотрено как передача исключительных прав на Изображение.</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СРОК ДЕЙСТВИЯ И ПРЕКРАЩЕНИЕ ДОГОВОРА</w:t>
      </w:r>
    </w:p>
    <w:p w:rsidR="00000000" w:rsidDel="00000000" w:rsidP="00000000" w:rsidRDefault="00000000" w:rsidRPr="00000000" w14:paraId="00000051">
      <w:pPr>
        <w:ind w:firstLine="2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Настоящий Договор признается заключенным с даты получения Агентом акцепта от Пользователя сайта и действует бессрочно. </w:t>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Агент вправе в любое время изменить условия настоящего Договора, известив об этом Пользователя сайта не менее чем за 10 (десять) календарных дней путем направления уведомления по электронной почте.</w:t>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Агент вправе в одностороннем внесудебном порядке отказаться от исполнения настоящего Договора, письменно уведомив Пользователя сайта об отказе от исполнения Договора по электронной почте не менее чем за 1 (один) календарный день до предполагаемой даты прекращения Договора.</w:t>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Пользователь сайта вправе в одностороннем внесудебном порядке отказаться от исполнения настоящего Договора, письменно уведомив Агента об отказе от исполнения Договора по электронной почте не менее чем за 10 (десять) календарных дней до предполагаемой даты прекращения Договора.</w:t>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Агент, отказавшийся от настоящего Договора, сохраняет право на вознаграждение за действия, совершенные им до прекращения Договора.</w:t>
      </w:r>
    </w:p>
    <w:p w:rsidR="00000000" w:rsidDel="00000000" w:rsidP="00000000" w:rsidRDefault="00000000" w:rsidRPr="00000000" w14:paraId="00000057">
      <w:pPr>
        <w:ind w:firstLine="2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РАЗРЕШЕНИЕ СПОРОВ</w:t>
      </w:r>
    </w:p>
    <w:p w:rsidR="00000000" w:rsidDel="00000000" w:rsidP="00000000" w:rsidRDefault="00000000" w:rsidRPr="00000000" w14:paraId="00000059">
      <w:pPr>
        <w:ind w:firstLine="2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невозможности разрешения споров или разногласий путем переговоров они подлежат разрешению в суде по месту нахождения Агента (договорная подсудность) в установленном действующим законодательством Российской Федерации порядке.</w:t>
      </w:r>
    </w:p>
    <w:p w:rsidR="00000000" w:rsidDel="00000000" w:rsidP="00000000" w:rsidRDefault="00000000" w:rsidRPr="00000000" w14:paraId="0000005C">
      <w:pPr>
        <w:ind w:firstLine="2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ОБРАБОТКА ПЕРСОНАЛЬНЫХ ДАННЫХ. ПРОЧИЕ УСЛОВИЯ</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Агент производит обработку персональных данных Пользователя сайта с целью обеспечения исполнения настоящего Договора, соблюдения законов и иных нормативно-правовых актов РФ.</w:t>
      </w:r>
    </w:p>
    <w:p w:rsidR="00000000" w:rsidDel="00000000" w:rsidP="00000000" w:rsidRDefault="00000000" w:rsidRPr="00000000" w14:paraId="0000006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реализации указ</w:t>
      </w:r>
      <w:r w:rsidDel="00000000" w:rsidR="00000000" w:rsidRPr="00000000">
        <w:rPr>
          <w:rFonts w:ascii="Times New Roman" w:cs="Times New Roman" w:eastAsia="Times New Roman" w:hAnsi="Times New Roman"/>
          <w:rtl w:val="0"/>
        </w:rPr>
        <w:t xml:space="preserve">ан</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ных целей Пользователь сайта выражает свое согласие на автоматизированную, а также без использования средств автоматизации обработку Агентом предоставленных Пользователем сайта собственных персональных данных.</w:t>
      </w:r>
    </w:p>
    <w:p w:rsidR="00000000" w:rsidDel="00000000" w:rsidP="00000000" w:rsidRDefault="00000000" w:rsidRPr="00000000" w14:paraId="0000006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Согласие на обработку персональных данных может быть отозвано Пользователем сайта в соответствии с действующим законодательством Российской Федерации.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РЕКВИЗИТЫ АГЕНТА</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ind w:firstLine="28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Индивидуальный предприниматель </w:t>
      </w:r>
    </w:p>
    <w:p w:rsidR="00000000" w:rsidDel="00000000" w:rsidP="00000000" w:rsidRDefault="00000000" w:rsidRPr="00000000" w14:paraId="00000066">
      <w:pPr>
        <w:ind w:firstLine="28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Ильинский Андрей Павлович </w:t>
      </w:r>
    </w:p>
    <w:p w:rsidR="00000000" w:rsidDel="00000000" w:rsidP="00000000" w:rsidRDefault="00000000" w:rsidRPr="00000000" w14:paraId="00000067">
      <w:pPr>
        <w:ind w:firstLine="28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ОГРНИП 315774600410329</w:t>
      </w:r>
    </w:p>
    <w:p w:rsidR="00000000" w:rsidDel="00000000" w:rsidP="00000000" w:rsidRDefault="00000000" w:rsidRPr="00000000" w14:paraId="00000068">
      <w:pPr>
        <w:ind w:firstLine="28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ИНН 583501339274</w:t>
      </w:r>
    </w:p>
    <w:p w:rsidR="00000000" w:rsidDel="00000000" w:rsidP="00000000" w:rsidRDefault="00000000" w:rsidRPr="00000000" w14:paraId="00000069">
      <w:pPr>
        <w:ind w:firstLine="28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Место нахождения: 109044, г. Москва, а/я № 115</w:t>
      </w:r>
    </w:p>
    <w:p w:rsidR="00000000" w:rsidDel="00000000" w:rsidP="00000000" w:rsidRDefault="00000000" w:rsidRPr="00000000" w14:paraId="0000006A">
      <w:pPr>
        <w:ind w:firstLine="28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 электронной почты: info@particula.ru </w:t>
      </w:r>
    </w:p>
    <w:p w:rsidR="00000000" w:rsidDel="00000000" w:rsidP="00000000" w:rsidRDefault="00000000" w:rsidRPr="00000000" w14:paraId="0000006B">
      <w:pPr>
        <w:ind w:firstLine="28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Телефон: 8-800-777-26-14 </w:t>
      </w:r>
    </w:p>
    <w:p w:rsidR="00000000" w:rsidDel="00000000" w:rsidP="00000000" w:rsidRDefault="00000000" w:rsidRPr="00000000" w14:paraId="0000006C">
      <w:pPr>
        <w:ind w:firstLine="28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Банк: АО «Альфа Банк»</w:t>
      </w:r>
    </w:p>
    <w:p w:rsidR="00000000" w:rsidDel="00000000" w:rsidP="00000000" w:rsidRDefault="00000000" w:rsidRPr="00000000" w14:paraId="0000006D">
      <w:pPr>
        <w:ind w:firstLine="28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БИК: 044525593</w:t>
      </w:r>
    </w:p>
    <w:p w:rsidR="00000000" w:rsidDel="00000000" w:rsidP="00000000" w:rsidRDefault="00000000" w:rsidRPr="00000000" w14:paraId="0000006E">
      <w:pPr>
        <w:ind w:firstLine="28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к/с: 30101810200000000593</w:t>
      </w:r>
    </w:p>
    <w:p w:rsidR="00000000" w:rsidDel="00000000" w:rsidP="00000000" w:rsidRDefault="00000000" w:rsidRPr="00000000" w14:paraId="0000006F">
      <w:pPr>
        <w:ind w:firstLine="28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р/с: 40802810602180000265</w:t>
      </w:r>
    </w:p>
    <w:sectPr>
      <w:footerReference r:id="rId7" w:type="default"/>
      <w:pgSz w:h="16838" w:w="11906"/>
      <w:pgMar w:bottom="1134" w:top="1134" w:left="1418" w:right="85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567"/>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56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ru-RU"/>
      </w:rPr>
    </w:rPrDefault>
    <w:pPrDefault>
      <w:pPr>
        <w:ind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40" w:lineRule="auto"/>
      <w:ind w:left="142" w:firstLine="0"/>
      <w:jc w:val="center"/>
    </w:pPr>
    <w:rPr>
      <w:rFonts w:ascii="Times New Roman" w:cs="Times New Roman" w:eastAsia="Times New Roman" w:hAnsi="Times New Roman"/>
      <w:b w:val="1"/>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D9018B"/>
    <w:pPr>
      <w:ind w:left="720"/>
      <w:contextualSpacing w:val="1"/>
    </w:pPr>
  </w:style>
  <w:style w:type="paragraph" w:styleId="a4">
    <w:name w:val="header"/>
    <w:basedOn w:val="a"/>
    <w:link w:val="a5"/>
    <w:uiPriority w:val="99"/>
    <w:unhideWhenUsed w:val="1"/>
    <w:rsid w:val="00B81806"/>
    <w:pPr>
      <w:tabs>
        <w:tab w:val="center" w:pos="4677"/>
        <w:tab w:val="right" w:pos="9355"/>
      </w:tabs>
    </w:pPr>
  </w:style>
  <w:style w:type="character" w:styleId="a5" w:customStyle="1">
    <w:name w:val="Верхний колонтитул Знак"/>
    <w:basedOn w:val="a0"/>
    <w:link w:val="a4"/>
    <w:uiPriority w:val="99"/>
    <w:rsid w:val="00B81806"/>
  </w:style>
  <w:style w:type="paragraph" w:styleId="a6">
    <w:name w:val="footer"/>
    <w:basedOn w:val="a"/>
    <w:link w:val="a7"/>
    <w:uiPriority w:val="99"/>
    <w:unhideWhenUsed w:val="1"/>
    <w:rsid w:val="00B81806"/>
    <w:pPr>
      <w:tabs>
        <w:tab w:val="center" w:pos="4677"/>
        <w:tab w:val="right" w:pos="9355"/>
      </w:tabs>
    </w:pPr>
  </w:style>
  <w:style w:type="character" w:styleId="a7" w:customStyle="1">
    <w:name w:val="Нижний колонтитул Знак"/>
    <w:basedOn w:val="a0"/>
    <w:link w:val="a6"/>
    <w:uiPriority w:val="99"/>
    <w:rsid w:val="00B81806"/>
  </w:style>
  <w:style w:type="paragraph" w:styleId="a8">
    <w:name w:val="Balloon Text"/>
    <w:basedOn w:val="a"/>
    <w:link w:val="a9"/>
    <w:uiPriority w:val="99"/>
    <w:semiHidden w:val="1"/>
    <w:unhideWhenUsed w:val="1"/>
    <w:rsid w:val="00383E05"/>
    <w:rPr>
      <w:rFonts w:ascii="Segoe UI" w:cs="Segoe UI" w:hAnsi="Segoe UI"/>
      <w:sz w:val="18"/>
      <w:szCs w:val="18"/>
    </w:rPr>
  </w:style>
  <w:style w:type="character" w:styleId="a9" w:customStyle="1">
    <w:name w:val="Текст выноски Знак"/>
    <w:basedOn w:val="a0"/>
    <w:link w:val="a8"/>
    <w:uiPriority w:val="99"/>
    <w:semiHidden w:val="1"/>
    <w:rsid w:val="00383E05"/>
    <w:rPr>
      <w:rFonts w:ascii="Segoe UI" w:cs="Segoe UI" w:hAnsi="Segoe UI"/>
      <w:sz w:val="18"/>
      <w:szCs w:val="18"/>
    </w:rPr>
  </w:style>
  <w:style w:type="paragraph" w:styleId="aa">
    <w:name w:val="Title"/>
    <w:basedOn w:val="a"/>
    <w:link w:val="ab"/>
    <w:qFormat w:val="1"/>
    <w:rsid w:val="00383E05"/>
    <w:pPr>
      <w:spacing w:before="240"/>
      <w:ind w:left="142" w:firstLine="0"/>
      <w:jc w:val="center"/>
    </w:pPr>
    <w:rPr>
      <w:rFonts w:ascii="Times New Roman" w:cs="Times New Roman" w:eastAsia="Times New Roman" w:hAnsi="Times New Roman"/>
      <w:b w:val="1"/>
      <w:szCs w:val="20"/>
      <w:lang w:eastAsia="ru-RU" w:val="en-US"/>
    </w:rPr>
  </w:style>
  <w:style w:type="character" w:styleId="ab" w:customStyle="1">
    <w:name w:val="Заголовок Знак"/>
    <w:basedOn w:val="a0"/>
    <w:link w:val="aa"/>
    <w:rsid w:val="00383E05"/>
    <w:rPr>
      <w:rFonts w:ascii="Times New Roman" w:cs="Times New Roman" w:eastAsia="Times New Roman" w:hAnsi="Times New Roman"/>
      <w:b w:val="1"/>
      <w:szCs w:val="20"/>
      <w:lang w:eastAsia="ru-RU" w:val="en-US"/>
    </w:rPr>
  </w:style>
  <w:style w:type="paragraph" w:styleId="ac">
    <w:name w:val="Plain Text"/>
    <w:basedOn w:val="a"/>
    <w:link w:val="ad"/>
    <w:uiPriority w:val="99"/>
    <w:rsid w:val="00D830F9"/>
    <w:pPr>
      <w:autoSpaceDE w:val="0"/>
      <w:autoSpaceDN w:val="0"/>
      <w:ind w:firstLine="0"/>
      <w:jc w:val="left"/>
    </w:pPr>
    <w:rPr>
      <w:rFonts w:ascii="Courier New" w:cs="Courier New" w:eastAsia="Times New Roman" w:hAnsi="Courier New"/>
      <w:sz w:val="20"/>
      <w:szCs w:val="20"/>
      <w:lang w:eastAsia="ru-RU"/>
    </w:rPr>
  </w:style>
  <w:style w:type="character" w:styleId="ad" w:customStyle="1">
    <w:name w:val="Текст Знак"/>
    <w:basedOn w:val="a0"/>
    <w:link w:val="ac"/>
    <w:uiPriority w:val="99"/>
    <w:rsid w:val="00D830F9"/>
    <w:rPr>
      <w:rFonts w:ascii="Courier New" w:cs="Courier New" w:eastAsia="Times New Roman" w:hAnsi="Courier New"/>
      <w:sz w:val="20"/>
      <w:szCs w:val="20"/>
      <w:lang w:eastAsia="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EWolpmeFGmDMtNNfpvBy420Blg==">AMUW2mXftlwTaKosxp6Fx9LOLFsVrFxBMdkgjqlJe/AIZpgbKkiAKhrr1MpQmzlySbx7OuJy4cHUAUAP820ntKcU1BE1cawx63P5onNMV++bIcUWf97Y4psxKAxUMNSmdce7jLXPbhS2mOS6np9Amt/XgqJI6oJ3Pg==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2020-03-27T10:59:00Z</dcterms:created>
  <dc:creator>Наталья Цветкова, юрист</dc:creator>
</cp:coreProperties>
</file>